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43" w:rsidRDefault="00C53D43" w:rsidP="00C53D43">
      <w:pPr>
        <w:spacing w:line="560" w:lineRule="exact"/>
        <w:rPr>
          <w:rFonts w:ascii="黑体" w:eastAsia="黑体" w:hAnsi="华文仿宋" w:hint="eastAsia"/>
          <w:color w:val="000000"/>
          <w:sz w:val="32"/>
          <w:szCs w:val="32"/>
        </w:rPr>
      </w:pPr>
      <w:r>
        <w:rPr>
          <w:rFonts w:ascii="黑体" w:eastAsia="黑体" w:hAnsi="华文仿宋" w:hint="eastAsia"/>
          <w:color w:val="000000"/>
          <w:sz w:val="32"/>
          <w:szCs w:val="32"/>
        </w:rPr>
        <w:t>附件</w:t>
      </w:r>
    </w:p>
    <w:p w:rsidR="00C53D43" w:rsidRDefault="00C53D43" w:rsidP="00C53D43">
      <w:pPr>
        <w:spacing w:line="560" w:lineRule="exact"/>
        <w:jc w:val="center"/>
        <w:rPr>
          <w:rFonts w:ascii="黑体" w:eastAsia="黑体" w:hAnsi="华文仿宋" w:hint="eastAsia"/>
          <w:color w:val="000000"/>
          <w:sz w:val="32"/>
          <w:szCs w:val="32"/>
        </w:rPr>
      </w:pPr>
    </w:p>
    <w:p w:rsidR="00C53D43" w:rsidRDefault="00C53D43" w:rsidP="00C53D43">
      <w:pPr>
        <w:widowControl/>
        <w:spacing w:line="560" w:lineRule="exact"/>
        <w:jc w:val="center"/>
        <w:rPr>
          <w:rFonts w:ascii="方正小标宋简体" w:eastAsia="方正小标宋简体" w:hAnsi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hint="eastAsia"/>
          <w:color w:val="000000"/>
          <w:sz w:val="44"/>
          <w:szCs w:val="44"/>
        </w:rPr>
        <w:t>葡醛酸钠注射制剂说明书修订要求</w:t>
      </w:r>
    </w:p>
    <w:p w:rsidR="00C53D43" w:rsidRDefault="00C53D43" w:rsidP="00C53D43">
      <w:pPr>
        <w:widowControl/>
        <w:spacing w:line="560" w:lineRule="exact"/>
        <w:jc w:val="center"/>
        <w:rPr>
          <w:rFonts w:ascii="方正小标宋简体" w:eastAsia="方正小标宋简体" w:hAnsi="方正小标宋简体" w:hint="eastAsia"/>
          <w:color w:val="000000"/>
          <w:spacing w:val="-11"/>
          <w:sz w:val="44"/>
          <w:szCs w:val="44"/>
        </w:rPr>
      </w:pP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黑体" w:hint="eastAsia"/>
          <w:color w:val="000000"/>
          <w:kern w:val="0"/>
          <w:sz w:val="32"/>
          <w:szCs w:val="28"/>
        </w:rPr>
        <w:t>一、【不良反应】项下删除：“</w:t>
      </w:r>
      <w:r>
        <w:rPr>
          <w:rFonts w:eastAsia="仿宋_GB2312" w:hint="eastAsia"/>
          <w:color w:val="000000"/>
          <w:kern w:val="0"/>
          <w:sz w:val="32"/>
          <w:szCs w:val="28"/>
        </w:rPr>
        <w:t>尚未发现不良反应的报道”。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eastAsia="黑体" w:hint="eastAsia"/>
          <w:color w:val="000000"/>
          <w:kern w:val="0"/>
          <w:sz w:val="32"/>
          <w:szCs w:val="28"/>
        </w:rPr>
        <w:t>二</w:t>
      </w:r>
      <w:r>
        <w:rPr>
          <w:rFonts w:eastAsia="黑体"/>
          <w:color w:val="000000"/>
          <w:kern w:val="0"/>
          <w:sz w:val="32"/>
          <w:szCs w:val="28"/>
        </w:rPr>
        <w:t>、【不良反应】</w:t>
      </w:r>
      <w:r>
        <w:rPr>
          <w:rFonts w:eastAsia="黑体" w:hint="eastAsia"/>
          <w:color w:val="000000"/>
          <w:kern w:val="0"/>
          <w:sz w:val="32"/>
          <w:szCs w:val="28"/>
        </w:rPr>
        <w:t>项下应包括以下内容</w:t>
      </w:r>
      <w:r>
        <w:rPr>
          <w:rFonts w:eastAsia="黑体"/>
          <w:color w:val="000000"/>
          <w:kern w:val="0"/>
          <w:sz w:val="32"/>
          <w:szCs w:val="28"/>
        </w:rPr>
        <w:t>：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上市后监测</w:t>
      </w:r>
      <w:r>
        <w:rPr>
          <w:rFonts w:eastAsia="仿宋_GB2312" w:hint="eastAsia"/>
          <w:color w:val="000000"/>
          <w:kern w:val="0"/>
          <w:sz w:val="32"/>
          <w:szCs w:val="28"/>
        </w:rPr>
        <w:t>到葡醛酸钠注射制剂（包括葡醛酸钠注射液、注射用葡醛酸钠、葡醛酸钠氯化钠注射液）</w:t>
      </w:r>
      <w:r>
        <w:rPr>
          <w:rFonts w:eastAsia="仿宋_GB2312"/>
          <w:color w:val="000000"/>
          <w:kern w:val="0"/>
          <w:sz w:val="32"/>
          <w:szCs w:val="28"/>
        </w:rPr>
        <w:t>以下不良反应</w:t>
      </w:r>
      <w:r>
        <w:rPr>
          <w:rFonts w:eastAsia="仿宋_GB2312"/>
          <w:color w:val="000000"/>
          <w:kern w:val="0"/>
          <w:sz w:val="32"/>
          <w:szCs w:val="28"/>
        </w:rPr>
        <w:t>/</w:t>
      </w:r>
      <w:r>
        <w:rPr>
          <w:rFonts w:eastAsia="仿宋_GB2312"/>
          <w:color w:val="000000"/>
          <w:kern w:val="0"/>
          <w:sz w:val="32"/>
          <w:szCs w:val="28"/>
        </w:rPr>
        <w:t>事件</w:t>
      </w:r>
      <w:r>
        <w:rPr>
          <w:rFonts w:eastAsia="仿宋_GB2312" w:hint="eastAsia"/>
          <w:color w:val="000000"/>
          <w:kern w:val="0"/>
          <w:sz w:val="32"/>
          <w:szCs w:val="28"/>
        </w:rPr>
        <w:t>报告（这些不良反应</w:t>
      </w:r>
      <w:r>
        <w:rPr>
          <w:rFonts w:eastAsia="仿宋_GB2312" w:hint="eastAsia"/>
          <w:color w:val="000000"/>
          <w:kern w:val="0"/>
          <w:sz w:val="32"/>
          <w:szCs w:val="28"/>
        </w:rPr>
        <w:t>/</w:t>
      </w:r>
      <w:r>
        <w:rPr>
          <w:rFonts w:eastAsia="仿宋_GB2312" w:hint="eastAsia"/>
          <w:color w:val="000000"/>
          <w:kern w:val="0"/>
          <w:sz w:val="32"/>
          <w:szCs w:val="28"/>
        </w:rPr>
        <w:t>事件来自于无法确定样本量的自发报告，难以准确估计其发生频率）</w:t>
      </w:r>
      <w:r>
        <w:rPr>
          <w:rFonts w:eastAsia="仿宋_GB2312"/>
          <w:color w:val="000000"/>
          <w:kern w:val="0"/>
          <w:sz w:val="32"/>
          <w:szCs w:val="28"/>
        </w:rPr>
        <w:t>：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全身性及给药部位</w:t>
      </w:r>
      <w:r>
        <w:rPr>
          <w:rFonts w:eastAsia="仿宋_GB2312" w:hint="eastAsia"/>
          <w:color w:val="000000"/>
          <w:kern w:val="0"/>
          <w:sz w:val="32"/>
          <w:szCs w:val="28"/>
        </w:rPr>
        <w:t>反应</w:t>
      </w:r>
      <w:r>
        <w:rPr>
          <w:rFonts w:eastAsia="仿宋_GB2312"/>
          <w:color w:val="000000"/>
          <w:kern w:val="0"/>
          <w:sz w:val="32"/>
          <w:szCs w:val="28"/>
        </w:rPr>
        <w:t>：</w:t>
      </w:r>
      <w:r>
        <w:rPr>
          <w:rFonts w:eastAsia="仿宋_GB2312" w:hint="eastAsia"/>
          <w:color w:val="000000"/>
          <w:kern w:val="0"/>
          <w:sz w:val="32"/>
          <w:szCs w:val="28"/>
        </w:rPr>
        <w:t>寒战</w:t>
      </w:r>
      <w:r>
        <w:rPr>
          <w:rFonts w:eastAsia="仿宋_GB2312"/>
          <w:color w:val="000000"/>
          <w:kern w:val="0"/>
          <w:sz w:val="32"/>
          <w:szCs w:val="28"/>
        </w:rPr>
        <w:t>、发热、高热、注射部位疼痛</w:t>
      </w:r>
      <w:r>
        <w:rPr>
          <w:rFonts w:eastAsia="仿宋_GB2312" w:hint="eastAsia"/>
          <w:color w:val="000000"/>
          <w:kern w:val="0"/>
          <w:sz w:val="32"/>
          <w:szCs w:val="28"/>
        </w:rPr>
        <w:t>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皮肤及附件：皮</w:t>
      </w:r>
      <w:r>
        <w:rPr>
          <w:rFonts w:eastAsia="仿宋_GB2312" w:hint="eastAsia"/>
          <w:color w:val="000000"/>
          <w:kern w:val="0"/>
          <w:sz w:val="32"/>
          <w:szCs w:val="28"/>
        </w:rPr>
        <w:t>疹</w:t>
      </w:r>
      <w:r>
        <w:rPr>
          <w:rFonts w:eastAsia="仿宋_GB2312"/>
          <w:color w:val="000000"/>
          <w:kern w:val="0"/>
          <w:sz w:val="32"/>
          <w:szCs w:val="28"/>
        </w:rPr>
        <w:t>、瘙痒、红斑、荨麻疹、多汗</w:t>
      </w:r>
      <w:r>
        <w:rPr>
          <w:rFonts w:eastAsia="仿宋_GB2312" w:hint="eastAsia"/>
          <w:color w:val="000000"/>
          <w:kern w:val="0"/>
          <w:sz w:val="32"/>
          <w:szCs w:val="28"/>
        </w:rPr>
        <w:t>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胃肠系统：</w:t>
      </w:r>
      <w:r>
        <w:rPr>
          <w:rFonts w:eastAsia="仿宋_GB2312" w:hint="eastAsia"/>
          <w:color w:val="000000"/>
          <w:kern w:val="0"/>
          <w:sz w:val="32"/>
          <w:szCs w:val="28"/>
        </w:rPr>
        <w:t>恶心</w:t>
      </w:r>
      <w:r>
        <w:rPr>
          <w:rFonts w:eastAsia="仿宋_GB2312"/>
          <w:color w:val="000000"/>
          <w:kern w:val="0"/>
          <w:sz w:val="32"/>
          <w:szCs w:val="28"/>
        </w:rPr>
        <w:t>、呕吐、腹痛、胃肠道反应</w:t>
      </w:r>
      <w:r>
        <w:rPr>
          <w:rFonts w:eastAsia="仿宋_GB2312" w:hint="eastAsia"/>
          <w:color w:val="000000"/>
          <w:kern w:val="0"/>
          <w:sz w:val="32"/>
          <w:szCs w:val="28"/>
        </w:rPr>
        <w:t>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呼吸系统：</w:t>
      </w:r>
      <w:r>
        <w:rPr>
          <w:rFonts w:eastAsia="仿宋_GB2312" w:hint="eastAsia"/>
          <w:color w:val="000000"/>
          <w:kern w:val="0"/>
          <w:sz w:val="32"/>
          <w:szCs w:val="28"/>
        </w:rPr>
        <w:t>呼吸急促</w:t>
      </w:r>
      <w:r>
        <w:rPr>
          <w:rFonts w:eastAsia="仿宋_GB2312"/>
          <w:color w:val="000000"/>
          <w:kern w:val="0"/>
          <w:sz w:val="32"/>
          <w:szCs w:val="28"/>
        </w:rPr>
        <w:t>、呼吸困难、胸闷、咳嗽</w:t>
      </w:r>
      <w:r>
        <w:rPr>
          <w:rFonts w:eastAsia="仿宋_GB2312" w:hint="eastAsia"/>
          <w:color w:val="000000"/>
          <w:kern w:val="0"/>
          <w:sz w:val="32"/>
          <w:szCs w:val="28"/>
        </w:rPr>
        <w:t>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/>
          <w:color w:val="000000"/>
          <w:kern w:val="0"/>
          <w:sz w:val="32"/>
          <w:szCs w:val="28"/>
        </w:rPr>
        <w:t>免疫系统：过敏反应、类过敏反应</w:t>
      </w:r>
      <w:r>
        <w:rPr>
          <w:rFonts w:eastAsia="仿宋_GB2312" w:hint="eastAsia"/>
          <w:color w:val="000000"/>
          <w:kern w:val="0"/>
          <w:sz w:val="32"/>
          <w:szCs w:val="28"/>
        </w:rPr>
        <w:t>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 w:hint="eastAsia"/>
          <w:color w:val="000000"/>
          <w:kern w:val="0"/>
          <w:sz w:val="32"/>
          <w:szCs w:val="28"/>
        </w:rPr>
        <w:t>其他</w:t>
      </w:r>
      <w:r>
        <w:rPr>
          <w:rFonts w:eastAsia="仿宋_GB2312"/>
          <w:color w:val="000000"/>
          <w:kern w:val="0"/>
          <w:sz w:val="32"/>
          <w:szCs w:val="28"/>
        </w:rPr>
        <w:t>：</w:t>
      </w:r>
      <w:r>
        <w:rPr>
          <w:rFonts w:eastAsia="仿宋_GB2312" w:hint="eastAsia"/>
          <w:color w:val="000000"/>
          <w:kern w:val="0"/>
          <w:sz w:val="32"/>
          <w:szCs w:val="28"/>
        </w:rPr>
        <w:t>头晕、心悸</w:t>
      </w:r>
      <w:r>
        <w:rPr>
          <w:rFonts w:eastAsia="仿宋_GB2312"/>
          <w:color w:val="000000"/>
          <w:kern w:val="0"/>
          <w:sz w:val="32"/>
          <w:szCs w:val="28"/>
        </w:rPr>
        <w:t>、潮红、发绀。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黑体"/>
          <w:color w:val="000000"/>
          <w:kern w:val="0"/>
          <w:sz w:val="32"/>
          <w:szCs w:val="28"/>
        </w:rPr>
      </w:pPr>
      <w:r>
        <w:rPr>
          <w:rFonts w:eastAsia="黑体" w:hint="eastAsia"/>
          <w:color w:val="000000"/>
          <w:kern w:val="0"/>
          <w:sz w:val="32"/>
          <w:szCs w:val="28"/>
        </w:rPr>
        <w:t>三</w:t>
      </w:r>
      <w:r>
        <w:rPr>
          <w:rFonts w:eastAsia="黑体"/>
          <w:color w:val="000000"/>
          <w:kern w:val="0"/>
          <w:sz w:val="32"/>
          <w:szCs w:val="28"/>
        </w:rPr>
        <w:t>、</w:t>
      </w:r>
      <w:r>
        <w:rPr>
          <w:rFonts w:eastAsia="黑体" w:hint="eastAsia"/>
          <w:color w:val="000000"/>
          <w:kern w:val="0"/>
          <w:sz w:val="32"/>
          <w:szCs w:val="28"/>
        </w:rPr>
        <w:t>【禁忌】项下应包括以下内容：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  <w:r>
        <w:rPr>
          <w:rFonts w:eastAsia="仿宋_GB2312" w:hint="eastAsia"/>
          <w:color w:val="000000"/>
          <w:kern w:val="0"/>
          <w:sz w:val="32"/>
          <w:szCs w:val="28"/>
        </w:rPr>
        <w:t>对本品任何组成成份过敏者。</w:t>
      </w:r>
      <w:r>
        <w:rPr>
          <w:rFonts w:eastAsia="仿宋_GB2312" w:hint="eastAsia"/>
          <w:color w:val="000000"/>
          <w:kern w:val="0"/>
          <w:sz w:val="32"/>
          <w:szCs w:val="28"/>
        </w:rPr>
        <w:t xml:space="preserve"> </w:t>
      </w:r>
    </w:p>
    <w:p w:rsidR="00C53D43" w:rsidRDefault="00C53D43" w:rsidP="00C53D43">
      <w:pPr>
        <w:widowControl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28"/>
        </w:rPr>
      </w:pPr>
    </w:p>
    <w:p w:rsidR="00C53D43" w:rsidRDefault="00C53D43" w:rsidP="00C53D43">
      <w:pPr>
        <w:spacing w:line="560" w:lineRule="exact"/>
        <w:ind w:firstLineChars="200" w:firstLine="640"/>
        <w:rPr>
          <w:color w:val="000000"/>
        </w:rPr>
      </w:pPr>
      <w:r>
        <w:rPr>
          <w:rFonts w:eastAsia="仿宋_GB2312" w:hint="eastAsia"/>
          <w:color w:val="000000"/>
          <w:sz w:val="32"/>
          <w:szCs w:val="32"/>
          <w:lang w:val="de-DE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43"/>
    <w:rsid w:val="00C53D43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495C38-CB03-4F7F-98C0-0854B3DB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D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2024-10-11T03:13:00Z</dcterms:created>
  <dcterms:modified xsi:type="dcterms:W3CDTF">2024-10-11T03:13:00Z</dcterms:modified>
</cp:coreProperties>
</file>